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C7C6F" w14:textId="586F5A79" w:rsidR="004E3C28" w:rsidRPr="005209D3" w:rsidRDefault="004E3C28" w:rsidP="004E3C28">
      <w:pPr>
        <w:pStyle w:val="Heading4"/>
      </w:pPr>
      <w:r>
        <w:t xml:space="preserve">5. </w:t>
      </w:r>
      <w:r>
        <w:t xml:space="preserve">‘Audience costs’ is </w:t>
      </w:r>
      <w:r w:rsidRPr="00FF2D97">
        <w:rPr>
          <w:u w:val="single"/>
        </w:rPr>
        <w:t>bunk</w:t>
      </w:r>
      <w:r>
        <w:t xml:space="preserve">. </w:t>
      </w:r>
      <w:r w:rsidRPr="00FF2D97">
        <w:rPr>
          <w:u w:val="single"/>
        </w:rPr>
        <w:t>Empirics disprove</w:t>
      </w:r>
      <w:r>
        <w:t xml:space="preserve"> AND autocrats are </w:t>
      </w:r>
      <w:r w:rsidRPr="00FF2D97">
        <w:rPr>
          <w:u w:val="single"/>
        </w:rPr>
        <w:t>equally</w:t>
      </w:r>
      <w:r w:rsidRPr="00FF2D97">
        <w:t xml:space="preserve"> susceptible</w:t>
      </w:r>
      <w:r>
        <w:t>.</w:t>
      </w:r>
    </w:p>
    <w:p w14:paraId="566E84A4" w14:textId="77777777" w:rsidR="004E3C28" w:rsidRDefault="004E3C28" w:rsidP="004E3C28">
      <w:r>
        <w:t xml:space="preserve">Dr. Femke E. </w:t>
      </w:r>
      <w:r w:rsidRPr="00290FF2">
        <w:rPr>
          <w:rStyle w:val="Style13ptBold"/>
        </w:rPr>
        <w:t>Bakker 25</w:t>
      </w:r>
      <w:r>
        <w:t xml:space="preserve">, PhD, Senior Assistant Professor, Political Science, Leiden University, "Individuals under Threat," in Hawks &amp; Doves: The Flawed </w:t>
      </w:r>
      <w:proofErr w:type="spellStart"/>
      <w:r>
        <w:t>Microfoundations</w:t>
      </w:r>
      <w:proofErr w:type="spellEnd"/>
      <w:r>
        <w:t xml:space="preserve"> of Democratic Peace Theory, Chapter 2, pg. 15-55, 02/06/2025, ECPR Press.</w:t>
      </w:r>
    </w:p>
    <w:p w14:paraId="68E36B01" w14:textId="77777777" w:rsidR="004E3C28" w:rsidRPr="00F24116" w:rsidRDefault="004E3C28" w:rsidP="004E3C28">
      <w:pPr>
        <w:rPr>
          <w:sz w:val="16"/>
        </w:rPr>
      </w:pPr>
      <w:r w:rsidRPr="00F24116">
        <w:rPr>
          <w:sz w:val="16"/>
        </w:rPr>
        <w:t xml:space="preserve">These studies focus on a range of different democratic institutions. However, the </w:t>
      </w:r>
      <w:r w:rsidRPr="001D2284">
        <w:rPr>
          <w:rStyle w:val="StyleUnderline"/>
          <w:highlight w:val="cyan"/>
        </w:rPr>
        <w:t>assumption</w:t>
      </w:r>
      <w:r w:rsidRPr="00F24116">
        <w:rPr>
          <w:rStyle w:val="StyleUnderline"/>
        </w:rPr>
        <w:t xml:space="preserve"> they employ is that</w:t>
      </w:r>
      <w:r w:rsidRPr="00F24116">
        <w:rPr>
          <w:sz w:val="16"/>
        </w:rPr>
        <w:t xml:space="preserve"> </w:t>
      </w:r>
      <w:r w:rsidRPr="001D2284">
        <w:rPr>
          <w:rStyle w:val="Emphasis"/>
          <w:highlight w:val="cyan"/>
        </w:rPr>
        <w:t>citizens</w:t>
      </w:r>
      <w:r w:rsidRPr="001D2284">
        <w:rPr>
          <w:sz w:val="16"/>
          <w:highlight w:val="cyan"/>
        </w:rPr>
        <w:t xml:space="preserve"> </w:t>
      </w:r>
      <w:r w:rsidRPr="001D2284">
        <w:rPr>
          <w:rStyle w:val="StyleUnderline"/>
          <w:highlight w:val="cyan"/>
        </w:rPr>
        <w:t>do not want war</w:t>
      </w:r>
      <w:r w:rsidRPr="00F24116">
        <w:rPr>
          <w:rStyle w:val="StyleUnderline"/>
        </w:rPr>
        <w:t xml:space="preserve"> because they </w:t>
      </w:r>
      <w:proofErr w:type="gramStart"/>
      <w:r w:rsidRPr="00F24116">
        <w:rPr>
          <w:rStyle w:val="StyleUnderline"/>
        </w:rPr>
        <w:t>have to</w:t>
      </w:r>
      <w:proofErr w:type="gramEnd"/>
      <w:r w:rsidRPr="00F24116">
        <w:rPr>
          <w:rStyle w:val="StyleUnderline"/>
        </w:rPr>
        <w:t xml:space="preserve"> bear</w:t>
      </w:r>
      <w:r w:rsidRPr="00F24116">
        <w:rPr>
          <w:sz w:val="16"/>
        </w:rPr>
        <w:t xml:space="preserve"> the </w:t>
      </w:r>
      <w:r w:rsidRPr="00F24116">
        <w:rPr>
          <w:rStyle w:val="Emphasis"/>
        </w:rPr>
        <w:t>physical and material costs</w:t>
      </w:r>
      <w:r w:rsidRPr="00F24116">
        <w:rPr>
          <w:sz w:val="16"/>
        </w:rPr>
        <w:t xml:space="preserve"> </w:t>
      </w:r>
      <w:r w:rsidRPr="00F24116">
        <w:rPr>
          <w:rStyle w:val="StyleUnderline"/>
        </w:rPr>
        <w:t xml:space="preserve">of war themselves, </w:t>
      </w:r>
      <w:r w:rsidRPr="001D2284">
        <w:rPr>
          <w:rStyle w:val="StyleUnderline"/>
          <w:highlight w:val="cyan"/>
        </w:rPr>
        <w:t>and</w:t>
      </w:r>
      <w:r w:rsidRPr="00F24116">
        <w:rPr>
          <w:sz w:val="16"/>
        </w:rPr>
        <w:t xml:space="preserve"> their </w:t>
      </w:r>
      <w:r w:rsidRPr="00F24116">
        <w:rPr>
          <w:rStyle w:val="StyleUnderline"/>
        </w:rPr>
        <w:t xml:space="preserve">political </w:t>
      </w:r>
      <w:r w:rsidRPr="001D2284">
        <w:rPr>
          <w:rStyle w:val="StyleUnderline"/>
          <w:highlight w:val="cyan"/>
        </w:rPr>
        <w:t>leaders do not</w:t>
      </w:r>
      <w:r w:rsidRPr="00F24116">
        <w:rPr>
          <w:sz w:val="16"/>
        </w:rPr>
        <w:t xml:space="preserve">. </w:t>
      </w:r>
      <w:r w:rsidRPr="00F24116">
        <w:rPr>
          <w:rStyle w:val="StyleUnderline"/>
        </w:rPr>
        <w:t>When citizens have</w:t>
      </w:r>
      <w:r w:rsidRPr="00F24116">
        <w:rPr>
          <w:sz w:val="16"/>
        </w:rPr>
        <w:t xml:space="preserve"> the </w:t>
      </w:r>
      <w:r w:rsidRPr="00F24116">
        <w:rPr>
          <w:rStyle w:val="StyleUnderline"/>
        </w:rPr>
        <w:t>power to decide these matters, as in a democracy, they</w:t>
      </w:r>
      <w:r w:rsidRPr="00F24116">
        <w:rPr>
          <w:sz w:val="16"/>
        </w:rPr>
        <w:t xml:space="preserve"> will </w:t>
      </w:r>
      <w:r w:rsidRPr="00F24116">
        <w:rPr>
          <w:rStyle w:val="Emphasis"/>
        </w:rPr>
        <w:t>prefer peace</w:t>
      </w:r>
      <w:r w:rsidRPr="00F24116">
        <w:rPr>
          <w:sz w:val="16"/>
        </w:rPr>
        <w:t xml:space="preserve">, </w:t>
      </w:r>
      <w:proofErr w:type="gramStart"/>
      <w:r w:rsidRPr="00F24116">
        <w:rPr>
          <w:rStyle w:val="StyleUnderline"/>
        </w:rPr>
        <w:t>whether or not</w:t>
      </w:r>
      <w:proofErr w:type="gramEnd"/>
      <w:r w:rsidRPr="00F24116">
        <w:rPr>
          <w:rStyle w:val="StyleUnderline"/>
        </w:rPr>
        <w:t xml:space="preserve"> this is due to socialized liberal-democratic norms</w:t>
      </w:r>
      <w:r w:rsidRPr="00F24116">
        <w:rPr>
          <w:sz w:val="16"/>
        </w:rPr>
        <w:t xml:space="preserve">. </w:t>
      </w:r>
      <w:r w:rsidRPr="00F24116">
        <w:rPr>
          <w:rStyle w:val="StyleUnderline"/>
        </w:rPr>
        <w:t xml:space="preserve">This </w:t>
      </w:r>
      <w:r w:rsidRPr="001D2284">
        <w:rPr>
          <w:rStyle w:val="StyleUnderline"/>
          <w:highlight w:val="cyan"/>
        </w:rPr>
        <w:t>assumption is</w:t>
      </w:r>
      <w:r w:rsidRPr="00F24116">
        <w:rPr>
          <w:sz w:val="16"/>
        </w:rPr>
        <w:t xml:space="preserve">, however, </w:t>
      </w:r>
      <w:r w:rsidRPr="001D2284">
        <w:rPr>
          <w:rStyle w:val="Emphasis"/>
          <w:highlight w:val="cyan"/>
        </w:rPr>
        <w:t>not tested</w:t>
      </w:r>
      <w:r w:rsidRPr="00F24116">
        <w:rPr>
          <w:sz w:val="16"/>
        </w:rPr>
        <w:t xml:space="preserve"> in these studies </w:t>
      </w:r>
      <w:r w:rsidRPr="00F24116">
        <w:rPr>
          <w:rStyle w:val="StyleUnderline"/>
        </w:rPr>
        <w:t>by studying whether and how democratic institutions carry out this</w:t>
      </w:r>
      <w:r w:rsidRPr="00F24116">
        <w:rPr>
          <w:sz w:val="16"/>
        </w:rPr>
        <w:t xml:space="preserve"> constraining </w:t>
      </w:r>
      <w:r w:rsidRPr="00F24116">
        <w:rPr>
          <w:rStyle w:val="StyleUnderline"/>
        </w:rPr>
        <w:t>function</w:t>
      </w:r>
      <w:r w:rsidRPr="00F24116">
        <w:rPr>
          <w:sz w:val="16"/>
        </w:rPr>
        <w:t xml:space="preserve">: the mere </w:t>
      </w:r>
      <w:r w:rsidRPr="00F24116">
        <w:rPr>
          <w:rStyle w:val="StyleUnderline"/>
        </w:rPr>
        <w:t>existence of a</w:t>
      </w:r>
      <w:r w:rsidRPr="00F24116">
        <w:rPr>
          <w:sz w:val="16"/>
        </w:rPr>
        <w:t xml:space="preserve"> particular </w:t>
      </w:r>
      <w:r w:rsidRPr="00F24116">
        <w:rPr>
          <w:rStyle w:val="StyleUnderline"/>
        </w:rPr>
        <w:t>institution</w:t>
      </w:r>
      <w:r w:rsidRPr="00F24116">
        <w:rPr>
          <w:sz w:val="16"/>
        </w:rPr>
        <w:t xml:space="preserve">, expected to function as a constraint, </w:t>
      </w:r>
      <w:r w:rsidRPr="00F24116">
        <w:rPr>
          <w:rStyle w:val="Emphasis"/>
        </w:rPr>
        <w:t>does not prove</w:t>
      </w:r>
      <w:r w:rsidRPr="00F24116">
        <w:rPr>
          <w:sz w:val="16"/>
        </w:rPr>
        <w:t xml:space="preserve"> the </w:t>
      </w:r>
      <w:r w:rsidRPr="00F24116">
        <w:rPr>
          <w:rStyle w:val="Emphasis"/>
        </w:rPr>
        <w:t>existence</w:t>
      </w:r>
      <w:r w:rsidRPr="00F24116">
        <w:rPr>
          <w:sz w:val="16"/>
        </w:rPr>
        <w:t xml:space="preserve"> </w:t>
      </w:r>
      <w:r w:rsidRPr="00F24116">
        <w:rPr>
          <w:rStyle w:val="StyleUnderline"/>
        </w:rPr>
        <w:t>of the proposed causal mechanism</w:t>
      </w:r>
      <w:r w:rsidRPr="00F24116">
        <w:rPr>
          <w:sz w:val="16"/>
        </w:rPr>
        <w:t xml:space="preserve"> that leaders are constrained by institutions. Whether or not this is the case is an empirical question.</w:t>
      </w:r>
    </w:p>
    <w:p w14:paraId="778D06FC" w14:textId="77777777" w:rsidR="004E3C28" w:rsidRPr="00F24116" w:rsidRDefault="004E3C28" w:rsidP="004E3C28">
      <w:pPr>
        <w:rPr>
          <w:sz w:val="16"/>
        </w:rPr>
      </w:pPr>
      <w:r w:rsidRPr="001D2284">
        <w:rPr>
          <w:rStyle w:val="StyleUnderline"/>
          <w:highlight w:val="cyan"/>
        </w:rPr>
        <w:t>Empirical ev</w:t>
      </w:r>
      <w:r w:rsidRPr="00F24116">
        <w:rPr>
          <w:rStyle w:val="StyleUnderline"/>
        </w:rPr>
        <w:t>idence</w:t>
      </w:r>
      <w:r w:rsidRPr="00F24116">
        <w:rPr>
          <w:sz w:val="16"/>
        </w:rPr>
        <w:t xml:space="preserve"> </w:t>
      </w:r>
      <w:r w:rsidRPr="001D2284">
        <w:rPr>
          <w:rStyle w:val="Emphasis"/>
          <w:highlight w:val="cyan"/>
        </w:rPr>
        <w:t>does not support</w:t>
      </w:r>
      <w:r w:rsidRPr="00F24116">
        <w:rPr>
          <w:sz w:val="16"/>
        </w:rPr>
        <w:t xml:space="preserve"> </w:t>
      </w:r>
      <w:r w:rsidRPr="00F24116">
        <w:rPr>
          <w:rStyle w:val="StyleUnderline"/>
        </w:rPr>
        <w:t xml:space="preserve">this assumption: several </w:t>
      </w:r>
      <w:r w:rsidRPr="001D2284">
        <w:rPr>
          <w:rStyle w:val="StyleUnderline"/>
          <w:highlight w:val="cyan"/>
        </w:rPr>
        <w:t>studies show</w:t>
      </w:r>
      <w:r w:rsidRPr="00F24116">
        <w:rPr>
          <w:sz w:val="16"/>
        </w:rPr>
        <w:t xml:space="preserve"> that individuals, including </w:t>
      </w:r>
      <w:r w:rsidRPr="001D2284">
        <w:rPr>
          <w:rStyle w:val="StyleUnderline"/>
          <w:highlight w:val="cyan"/>
        </w:rPr>
        <w:t>those</w:t>
      </w:r>
      <w:r w:rsidRPr="00F24116">
        <w:rPr>
          <w:rStyle w:val="StyleUnderline"/>
        </w:rPr>
        <w:t xml:space="preserve"> living </w:t>
      </w:r>
      <w:r w:rsidRPr="001D2284">
        <w:rPr>
          <w:rStyle w:val="StyleUnderline"/>
          <w:highlight w:val="cyan"/>
        </w:rPr>
        <w:t>in democracies, are</w:t>
      </w:r>
      <w:r w:rsidRPr="001D2284">
        <w:rPr>
          <w:sz w:val="16"/>
          <w:highlight w:val="cyan"/>
        </w:rPr>
        <w:t xml:space="preserve"> </w:t>
      </w:r>
      <w:r w:rsidRPr="001D2284">
        <w:rPr>
          <w:rStyle w:val="Emphasis"/>
          <w:highlight w:val="cyan"/>
        </w:rPr>
        <w:t>prepared to go to war</w:t>
      </w:r>
      <w:r w:rsidRPr="00F24116">
        <w:rPr>
          <w:sz w:val="16"/>
        </w:rPr>
        <w:t xml:space="preserve"> when they believe the cause is right (see, for example, DeRouen 2000; Gartner and Segura 1998; Morgan and Anderson 1999; Tir 2010). More </w:t>
      </w:r>
      <w:r w:rsidRPr="00F24116">
        <w:rPr>
          <w:rStyle w:val="StyleUnderline"/>
        </w:rPr>
        <w:t>recent empirical findings</w:t>
      </w:r>
      <w:r w:rsidRPr="00F24116">
        <w:rPr>
          <w:sz w:val="16"/>
        </w:rPr>
        <w:t xml:space="preserve"> </w:t>
      </w:r>
      <w:r w:rsidRPr="001D2284">
        <w:rPr>
          <w:rStyle w:val="Emphasis"/>
          <w:highlight w:val="cyan"/>
        </w:rPr>
        <w:t>do not</w:t>
      </w:r>
      <w:r w:rsidRPr="001D2284">
        <w:rPr>
          <w:sz w:val="16"/>
          <w:highlight w:val="cyan"/>
        </w:rPr>
        <w:t xml:space="preserve"> </w:t>
      </w:r>
      <w:r w:rsidRPr="001D2284">
        <w:rPr>
          <w:rStyle w:val="StyleUnderline"/>
          <w:highlight w:val="cyan"/>
        </w:rPr>
        <w:t>support</w:t>
      </w:r>
      <w:r w:rsidRPr="00F24116">
        <w:rPr>
          <w:sz w:val="16"/>
        </w:rPr>
        <w:t xml:space="preserve"> the </w:t>
      </w:r>
      <w:r w:rsidRPr="001D2284">
        <w:rPr>
          <w:rStyle w:val="StyleUnderline"/>
          <w:highlight w:val="cyan"/>
        </w:rPr>
        <w:t>logic</w:t>
      </w:r>
      <w:r w:rsidRPr="00F24116">
        <w:rPr>
          <w:rStyle w:val="StyleUnderline"/>
        </w:rPr>
        <w:t xml:space="preserve"> underlying theories </w:t>
      </w:r>
      <w:r w:rsidRPr="001D2284">
        <w:rPr>
          <w:rStyle w:val="StyleUnderline"/>
          <w:highlight w:val="cyan"/>
        </w:rPr>
        <w:t>of</w:t>
      </w:r>
      <w:r w:rsidRPr="001D2284">
        <w:rPr>
          <w:sz w:val="16"/>
          <w:highlight w:val="cyan"/>
        </w:rPr>
        <w:t xml:space="preserve"> </w:t>
      </w:r>
      <w:r w:rsidRPr="001D2284">
        <w:rPr>
          <w:rStyle w:val="Emphasis"/>
          <w:highlight w:val="cyan"/>
        </w:rPr>
        <w:t>audience costs</w:t>
      </w:r>
      <w:r w:rsidRPr="00F24116">
        <w:rPr>
          <w:sz w:val="16"/>
        </w:rPr>
        <w:t xml:space="preserve"> </w:t>
      </w:r>
      <w:r w:rsidRPr="00F24116">
        <w:rPr>
          <w:rStyle w:val="StyleUnderline"/>
        </w:rPr>
        <w:t>within democracies</w:t>
      </w:r>
      <w:r w:rsidRPr="00F24116">
        <w:rPr>
          <w:sz w:val="16"/>
        </w:rPr>
        <w:t xml:space="preserve"> (Kertzer and Brutger 2016).</w:t>
      </w:r>
    </w:p>
    <w:p w14:paraId="7851FAE3" w14:textId="77777777" w:rsidR="004E3C28" w:rsidRDefault="004E3C28" w:rsidP="004E3C28">
      <w:pPr>
        <w:rPr>
          <w:sz w:val="16"/>
        </w:rPr>
      </w:pPr>
      <w:r w:rsidRPr="00F24116">
        <w:rPr>
          <w:sz w:val="16"/>
        </w:rPr>
        <w:t xml:space="preserve">Moreover, </w:t>
      </w:r>
      <w:r w:rsidRPr="00F24116">
        <w:rPr>
          <w:rStyle w:val="StyleUnderline"/>
        </w:rPr>
        <w:t>the</w:t>
      </w:r>
      <w:r w:rsidRPr="00F24116">
        <w:rPr>
          <w:sz w:val="16"/>
        </w:rPr>
        <w:t xml:space="preserve"> </w:t>
      </w:r>
      <w:r w:rsidRPr="00F24116">
        <w:rPr>
          <w:rStyle w:val="Emphasis"/>
        </w:rPr>
        <w:t>logic</w:t>
      </w:r>
      <w:r w:rsidRPr="00F24116">
        <w:rPr>
          <w:sz w:val="16"/>
        </w:rPr>
        <w:t xml:space="preserve"> </w:t>
      </w:r>
      <w:r w:rsidRPr="00F24116">
        <w:rPr>
          <w:rStyle w:val="StyleUnderline"/>
        </w:rPr>
        <w:t>of this assumption is</w:t>
      </w:r>
      <w:r w:rsidRPr="00F24116">
        <w:rPr>
          <w:sz w:val="16"/>
        </w:rPr>
        <w:t xml:space="preserve"> </w:t>
      </w:r>
      <w:r w:rsidRPr="00F24116">
        <w:rPr>
          <w:rStyle w:val="Emphasis"/>
        </w:rPr>
        <w:t>weak</w:t>
      </w:r>
      <w:r w:rsidRPr="00F24116">
        <w:rPr>
          <w:sz w:val="16"/>
        </w:rPr>
        <w:t xml:space="preserve">. </w:t>
      </w:r>
      <w:r w:rsidRPr="00F24116">
        <w:rPr>
          <w:rStyle w:val="StyleUnderline"/>
        </w:rPr>
        <w:t>Why would political leaders be</w:t>
      </w:r>
      <w:r w:rsidRPr="00F24116">
        <w:rPr>
          <w:sz w:val="16"/>
        </w:rPr>
        <w:t xml:space="preserve"> so </w:t>
      </w:r>
      <w:r w:rsidRPr="00F24116">
        <w:rPr>
          <w:rStyle w:val="Emphasis"/>
        </w:rPr>
        <w:t>much more war-prone</w:t>
      </w:r>
      <w:r w:rsidRPr="00F24116">
        <w:rPr>
          <w:sz w:val="16"/>
        </w:rPr>
        <w:t xml:space="preserve"> </w:t>
      </w:r>
      <w:r w:rsidRPr="00F24116">
        <w:rPr>
          <w:rStyle w:val="StyleUnderline"/>
        </w:rPr>
        <w:t>than</w:t>
      </w:r>
      <w:r w:rsidRPr="00F24116">
        <w:rPr>
          <w:sz w:val="16"/>
        </w:rPr>
        <w:t xml:space="preserve"> their </w:t>
      </w:r>
      <w:r w:rsidRPr="00F24116">
        <w:rPr>
          <w:rStyle w:val="StyleUnderline"/>
        </w:rPr>
        <w:t>citizens</w:t>
      </w:r>
      <w:r w:rsidRPr="00F24116">
        <w:rPr>
          <w:sz w:val="16"/>
        </w:rPr>
        <w:t xml:space="preserve">? If that was the case, then the normative argument (in more detail below) that claims that most, if not all, individuals within a liberal democracy strongly endorse liberal norms would be invalid. After all, politicians must also have been socialized by these norms. Moreover, even if there was such a pattern of war-prone politicians </w:t>
      </w:r>
      <w:r w:rsidRPr="00F24116">
        <w:rPr>
          <w:i/>
          <w:iCs/>
          <w:sz w:val="16"/>
        </w:rPr>
        <w:t>versus</w:t>
      </w:r>
      <w:r w:rsidRPr="00F24116">
        <w:rPr>
          <w:sz w:val="16"/>
        </w:rPr>
        <w:t xml:space="preserve"> peaceful citizens, </w:t>
      </w:r>
      <w:r w:rsidRPr="00F24116">
        <w:rPr>
          <w:rStyle w:val="StyleUnderline"/>
        </w:rPr>
        <w:t xml:space="preserve">empirical </w:t>
      </w:r>
      <w:r w:rsidRPr="001D2284">
        <w:rPr>
          <w:rStyle w:val="StyleUnderline"/>
          <w:highlight w:val="cyan"/>
        </w:rPr>
        <w:t>studies show</w:t>
      </w:r>
      <w:r w:rsidRPr="00F24116">
        <w:rPr>
          <w:sz w:val="16"/>
        </w:rPr>
        <w:t xml:space="preserve"> that </w:t>
      </w:r>
      <w:r w:rsidRPr="001D2284">
        <w:rPr>
          <w:rStyle w:val="Emphasis"/>
          <w:highlight w:val="cyan"/>
        </w:rPr>
        <w:t>autocratic audiences</w:t>
      </w:r>
      <w:r w:rsidRPr="00F24116">
        <w:rPr>
          <w:sz w:val="16"/>
        </w:rPr>
        <w:t xml:space="preserve"> </w:t>
      </w:r>
      <w:r w:rsidRPr="00F24116">
        <w:rPr>
          <w:rStyle w:val="StyleUnderline"/>
        </w:rPr>
        <w:t xml:space="preserve">are </w:t>
      </w:r>
      <w:r w:rsidRPr="001D2284">
        <w:rPr>
          <w:rStyle w:val="StyleUnderline"/>
          <w:highlight w:val="cyan"/>
        </w:rPr>
        <w:t>also influential on</w:t>
      </w:r>
      <w:r w:rsidRPr="00F24116">
        <w:rPr>
          <w:rStyle w:val="StyleUnderline"/>
        </w:rPr>
        <w:t xml:space="preserve"> the </w:t>
      </w:r>
      <w:r w:rsidRPr="001D2284">
        <w:rPr>
          <w:rStyle w:val="StyleUnderline"/>
          <w:highlight w:val="cyan"/>
        </w:rPr>
        <w:t>fo</w:t>
      </w:r>
      <w:r w:rsidRPr="00F24116">
        <w:rPr>
          <w:rStyle w:val="StyleUnderline"/>
        </w:rPr>
        <w:t>reign-</w:t>
      </w:r>
      <w:r w:rsidRPr="001D2284">
        <w:rPr>
          <w:rStyle w:val="StyleUnderline"/>
          <w:highlight w:val="cyan"/>
        </w:rPr>
        <w:t>po</w:t>
      </w:r>
      <w:r w:rsidRPr="00F24116">
        <w:rPr>
          <w:rStyle w:val="StyleUnderline"/>
        </w:rPr>
        <w:t>licy decision-making of the autocratic elite</w:t>
      </w:r>
      <w:r w:rsidRPr="00F24116">
        <w:rPr>
          <w:sz w:val="16"/>
        </w:rPr>
        <w:t xml:space="preserve"> (Weeks 2012). </w:t>
      </w:r>
      <w:r w:rsidRPr="00F24116">
        <w:rPr>
          <w:rStyle w:val="StyleUnderline"/>
        </w:rPr>
        <w:t>Another empirical finding</w:t>
      </w:r>
      <w:r w:rsidRPr="00F24116">
        <w:rPr>
          <w:sz w:val="16"/>
        </w:rPr>
        <w:t xml:space="preserve">, also relevant in this regard, </w:t>
      </w:r>
      <w:r w:rsidRPr="00F24116">
        <w:rPr>
          <w:rStyle w:val="StyleUnderline"/>
        </w:rPr>
        <w:t xml:space="preserve">is that autocratic </w:t>
      </w:r>
      <w:r w:rsidRPr="001D2284">
        <w:rPr>
          <w:rStyle w:val="StyleUnderline"/>
          <w:highlight w:val="cyan"/>
        </w:rPr>
        <w:t>regimes</w:t>
      </w:r>
      <w:r w:rsidRPr="001D2284">
        <w:rPr>
          <w:sz w:val="16"/>
          <w:highlight w:val="cyan"/>
        </w:rPr>
        <w:t xml:space="preserve"> </w:t>
      </w:r>
      <w:r w:rsidRPr="001D2284">
        <w:rPr>
          <w:rStyle w:val="Emphasis"/>
          <w:highlight w:val="cyan"/>
        </w:rPr>
        <w:t>cannot</w:t>
      </w:r>
      <w:r w:rsidRPr="001D2284">
        <w:rPr>
          <w:sz w:val="16"/>
          <w:highlight w:val="cyan"/>
        </w:rPr>
        <w:t xml:space="preserve"> </w:t>
      </w:r>
      <w:r w:rsidRPr="001D2284">
        <w:rPr>
          <w:rStyle w:val="StyleUnderline"/>
          <w:highlight w:val="cyan"/>
        </w:rPr>
        <w:t>be</w:t>
      </w:r>
      <w:r w:rsidRPr="001D2284">
        <w:rPr>
          <w:sz w:val="16"/>
          <w:highlight w:val="cyan"/>
        </w:rPr>
        <w:t xml:space="preserve"> </w:t>
      </w:r>
      <w:r w:rsidRPr="001D2284">
        <w:rPr>
          <w:rStyle w:val="Emphasis"/>
          <w:highlight w:val="cyan"/>
        </w:rPr>
        <w:t>‘black-boxed’</w:t>
      </w:r>
      <w:r w:rsidRPr="001D2284">
        <w:rPr>
          <w:sz w:val="16"/>
          <w:highlight w:val="cyan"/>
        </w:rPr>
        <w:t xml:space="preserve"> </w:t>
      </w:r>
      <w:r w:rsidRPr="001D2284">
        <w:rPr>
          <w:rStyle w:val="StyleUnderline"/>
          <w:highlight w:val="cyan"/>
        </w:rPr>
        <w:t>in</w:t>
      </w:r>
      <w:r w:rsidRPr="00F24116">
        <w:rPr>
          <w:rStyle w:val="StyleUnderline"/>
        </w:rPr>
        <w:t xml:space="preserve"> their </w:t>
      </w:r>
      <w:r w:rsidRPr="001D2284">
        <w:rPr>
          <w:rStyle w:val="StyleUnderline"/>
          <w:highlight w:val="cyan"/>
        </w:rPr>
        <w:t>war-proneness</w:t>
      </w:r>
      <w:r w:rsidRPr="00F24116">
        <w:rPr>
          <w:sz w:val="16"/>
        </w:rPr>
        <w:t>; different types of autocratic regimes have different levels of conflict-initiation (</w:t>
      </w:r>
      <w:proofErr w:type="spellStart"/>
      <w:r w:rsidRPr="00F24116">
        <w:rPr>
          <w:sz w:val="16"/>
        </w:rPr>
        <w:t>Peceny</w:t>
      </w:r>
      <w:proofErr w:type="spellEnd"/>
      <w:r w:rsidRPr="00F24116">
        <w:rPr>
          <w:sz w:val="16"/>
        </w:rPr>
        <w:t>, Beer, and Sanchez-Terry 2002; Weeks 2008 2012). A lot more research should be done to see if there are indeed differences in war-proneness between autocratic and democratic leaders.</w:t>
      </w:r>
    </w:p>
    <w:p w14:paraId="6F6A8668" w14:textId="414ED6D8" w:rsidR="004E3C28" w:rsidRDefault="004E3C28" w:rsidP="004E3C28">
      <w:pPr>
        <w:pStyle w:val="Heading4"/>
        <w:rPr>
          <w:lang w:val="en-CA"/>
        </w:rPr>
      </w:pPr>
      <w:r>
        <w:rPr>
          <w:lang w:val="en-CA"/>
        </w:rPr>
        <w:t xml:space="preserve">6. </w:t>
      </w:r>
      <w:r>
        <w:rPr>
          <w:lang w:val="en-CA"/>
        </w:rPr>
        <w:t>Collective bargaining doesn’t restrain Trump---decision making is unaffected</w:t>
      </w:r>
    </w:p>
    <w:p w14:paraId="64B344A8" w14:textId="77777777" w:rsidR="004E3C28" w:rsidRDefault="004E3C28" w:rsidP="004E3C28">
      <w:pPr>
        <w:rPr>
          <w:lang w:val="en-CA"/>
        </w:rPr>
      </w:pPr>
      <w:r>
        <w:rPr>
          <w:lang w:val="en-CA"/>
        </w:rPr>
        <w:t xml:space="preserve">Nicholas </w:t>
      </w:r>
      <w:r w:rsidRPr="00C95F82">
        <w:rPr>
          <w:rStyle w:val="Style13ptBold"/>
        </w:rPr>
        <w:t>Handler 2025</w:t>
      </w:r>
      <w:r>
        <w:rPr>
          <w:lang w:val="en-CA"/>
        </w:rPr>
        <w:t xml:space="preserve">, Associate Professor of Law at Texas A&amp;M University School of Law, “Federal Labor Unions Strengthen the Administrative State”, May 5, https://lpeproject.org/blog/federal-labor-unions-strengthen-the-administrative-state/, accessed 8-23-25, </w:t>
      </w:r>
      <w:proofErr w:type="spellStart"/>
      <w:r>
        <w:rPr>
          <w:lang w:val="en-CA"/>
        </w:rPr>
        <w:t>HMc</w:t>
      </w:r>
      <w:proofErr w:type="spellEnd"/>
    </w:p>
    <w:p w14:paraId="4C5DCB0E" w14:textId="77777777" w:rsidR="004E3C28" w:rsidRPr="00C95F82" w:rsidRDefault="004E3C28" w:rsidP="004E3C28">
      <w:pPr>
        <w:rPr>
          <w:sz w:val="16"/>
          <w:lang w:val="en-CA"/>
        </w:rPr>
      </w:pPr>
      <w:r w:rsidRPr="00C95F82">
        <w:rPr>
          <w:rStyle w:val="StyleUnderline"/>
        </w:rPr>
        <w:t xml:space="preserve">As a matter of constitutional law, </w:t>
      </w:r>
      <w:r w:rsidRPr="00C72DA5">
        <w:rPr>
          <w:rStyle w:val="StyleUnderline"/>
          <w:highlight w:val="cyan"/>
        </w:rPr>
        <w:t>federal labor law does not undermine presidential authority</w:t>
      </w:r>
      <w:r w:rsidRPr="00C95F82">
        <w:rPr>
          <w:sz w:val="16"/>
          <w:lang w:val="en-CA"/>
        </w:rPr>
        <w:t xml:space="preserve"> in the way its opponents contend. First, </w:t>
      </w:r>
      <w:r w:rsidRPr="00C95F82">
        <w:rPr>
          <w:rStyle w:val="StyleUnderline"/>
        </w:rPr>
        <w:t xml:space="preserve">labor </w:t>
      </w:r>
      <w:r w:rsidRPr="00C72DA5">
        <w:rPr>
          <w:rStyle w:val="StyleUnderline"/>
          <w:highlight w:val="cyan"/>
        </w:rPr>
        <w:t xml:space="preserve">protections are </w:t>
      </w:r>
      <w:r w:rsidRPr="00C72DA5">
        <w:rPr>
          <w:rStyle w:val="Emphasis"/>
          <w:highlight w:val="cyan"/>
        </w:rPr>
        <w:t>narrow in scope</w:t>
      </w:r>
      <w:r w:rsidRPr="00C95F82">
        <w:rPr>
          <w:rStyle w:val="StyleUnderline"/>
        </w:rPr>
        <w:t>.</w:t>
      </w:r>
      <w:r w:rsidRPr="00C95F82">
        <w:rPr>
          <w:sz w:val="16"/>
          <w:lang w:val="en-CA"/>
        </w:rPr>
        <w:t xml:space="preserve"> </w:t>
      </w:r>
      <w:r w:rsidRPr="00C95F82">
        <w:rPr>
          <w:rStyle w:val="StyleUnderline"/>
        </w:rPr>
        <w:t xml:space="preserve">Under the CSRA, </w:t>
      </w:r>
      <w:r w:rsidRPr="00C72DA5">
        <w:rPr>
          <w:rStyle w:val="StyleUnderline"/>
          <w:highlight w:val="cyan"/>
        </w:rPr>
        <w:t>only</w:t>
      </w:r>
      <w:r w:rsidRPr="00C95F82">
        <w:rPr>
          <w:rStyle w:val="StyleUnderline"/>
        </w:rPr>
        <w:t xml:space="preserve"> federal “</w:t>
      </w:r>
      <w:r w:rsidRPr="00C72DA5">
        <w:rPr>
          <w:rStyle w:val="StyleUnderline"/>
          <w:highlight w:val="cyan"/>
        </w:rPr>
        <w:t>employees” can organize</w:t>
      </w:r>
      <w:r w:rsidRPr="00C95F82">
        <w:rPr>
          <w:rStyle w:val="StyleUnderline"/>
        </w:rPr>
        <w:t xml:space="preserve"> and bargain collectively. “Employee</w:t>
      </w:r>
      <w:r w:rsidRPr="00C95F82">
        <w:rPr>
          <w:sz w:val="16"/>
          <w:lang w:val="en-CA"/>
        </w:rPr>
        <w:t xml:space="preserve">,” </w:t>
      </w:r>
      <w:r w:rsidRPr="00C95F82">
        <w:rPr>
          <w:rStyle w:val="StyleUnderline"/>
        </w:rPr>
        <w:t>as</w:t>
      </w:r>
      <w:r w:rsidRPr="00C95F82">
        <w:rPr>
          <w:sz w:val="16"/>
          <w:lang w:val="en-CA"/>
        </w:rPr>
        <w:t xml:space="preserve"> that term is </w:t>
      </w:r>
      <w:r w:rsidRPr="00C95F82">
        <w:rPr>
          <w:rStyle w:val="StyleUnderline"/>
        </w:rPr>
        <w:t>defined, excludes the President’s political appointees, as well as members of the Senior Executive Service</w:t>
      </w:r>
      <w:r w:rsidRPr="00C95F82">
        <w:rPr>
          <w:sz w:val="16"/>
          <w:lang w:val="en-CA"/>
        </w:rPr>
        <w:t xml:space="preserve">, who make up most of the federal government’s managerial core. In fact, </w:t>
      </w:r>
      <w:r w:rsidRPr="00C72DA5">
        <w:rPr>
          <w:rStyle w:val="StyleUnderline"/>
          <w:highlight w:val="cyan"/>
        </w:rPr>
        <w:t>anyone who exercises “supervisory” authority</w:t>
      </w:r>
      <w:r w:rsidRPr="00C95F82">
        <w:rPr>
          <w:rStyle w:val="StyleUnderline"/>
        </w:rPr>
        <w:t xml:space="preserve"> </w:t>
      </w:r>
      <w:r w:rsidRPr="00C95F82">
        <w:rPr>
          <w:sz w:val="16"/>
          <w:lang w:val="en-CA"/>
        </w:rPr>
        <w:t xml:space="preserve">over other workers </w:t>
      </w:r>
      <w:r w:rsidRPr="00C72DA5">
        <w:rPr>
          <w:rStyle w:val="StyleUnderline"/>
          <w:highlight w:val="cyan"/>
        </w:rPr>
        <w:t>is excluded</w:t>
      </w:r>
      <w:r w:rsidRPr="00C95F82">
        <w:rPr>
          <w:sz w:val="16"/>
          <w:lang w:val="en-CA"/>
        </w:rPr>
        <w:t xml:space="preserve"> from bargaining protections. The </w:t>
      </w:r>
      <w:r w:rsidRPr="00C72DA5">
        <w:rPr>
          <w:rStyle w:val="StyleUnderline"/>
        </w:rPr>
        <w:t>protections thus don’t reach the categories of workers that participate regularly in the formulation of high-level agency policies</w:t>
      </w:r>
      <w:r w:rsidRPr="00C95F82">
        <w:rPr>
          <w:rStyle w:val="StyleUnderline"/>
        </w:rPr>
        <w:t>.</w:t>
      </w:r>
      <w:r w:rsidRPr="00C95F82">
        <w:rPr>
          <w:sz w:val="16"/>
          <w:lang w:val="en-CA"/>
        </w:rPr>
        <w:t xml:space="preserve"> Instead, </w:t>
      </w:r>
      <w:r w:rsidRPr="00C95F82">
        <w:rPr>
          <w:rStyle w:val="StyleUnderline"/>
        </w:rPr>
        <w:t>they cover primarily front-line workers</w:t>
      </w:r>
      <w:r w:rsidRPr="00C95F82">
        <w:rPr>
          <w:sz w:val="16"/>
          <w:lang w:val="en-CA"/>
        </w:rPr>
        <w:t>—everyone from scientists, economists, and litigation attorneys to prison guards and park rangers</w:t>
      </w:r>
      <w:r w:rsidRPr="00C95F82">
        <w:rPr>
          <w:rStyle w:val="StyleUnderline"/>
        </w:rPr>
        <w:t xml:space="preserve">. </w:t>
      </w:r>
      <w:r w:rsidRPr="00C72DA5">
        <w:rPr>
          <w:rStyle w:val="StyleUnderline"/>
          <w:highlight w:val="cyan"/>
        </w:rPr>
        <w:t>These positions</w:t>
      </w:r>
      <w:r w:rsidRPr="00C95F82">
        <w:rPr>
          <w:sz w:val="16"/>
          <w:lang w:val="en-CA"/>
        </w:rPr>
        <w:t xml:space="preserve"> are key to ensuring that the laws Congress has written are faithfully executed by competent </w:t>
      </w:r>
      <w:proofErr w:type="gramStart"/>
      <w:r w:rsidRPr="00C95F82">
        <w:rPr>
          <w:sz w:val="16"/>
          <w:lang w:val="en-CA"/>
        </w:rPr>
        <w:t>staffs</w:t>
      </w:r>
      <w:proofErr w:type="gramEnd"/>
      <w:r w:rsidRPr="00C95F82">
        <w:rPr>
          <w:sz w:val="16"/>
          <w:lang w:val="en-CA"/>
        </w:rPr>
        <w:t xml:space="preserve">, but </w:t>
      </w:r>
      <w:r w:rsidRPr="00C72DA5">
        <w:rPr>
          <w:rStyle w:val="Emphasis"/>
          <w:highlight w:val="cyan"/>
        </w:rPr>
        <w:t>don’t formulate</w:t>
      </w:r>
      <w:r w:rsidRPr="00C95F82">
        <w:rPr>
          <w:sz w:val="16"/>
          <w:lang w:val="en-CA"/>
        </w:rPr>
        <w:t xml:space="preserve"> the types of </w:t>
      </w:r>
      <w:r w:rsidRPr="00C72DA5">
        <w:rPr>
          <w:rStyle w:val="Emphasis"/>
          <w:highlight w:val="cyan"/>
        </w:rPr>
        <w:t>policies</w:t>
      </w:r>
      <w:r w:rsidRPr="00C95F82">
        <w:rPr>
          <w:sz w:val="16"/>
          <w:lang w:val="en-CA"/>
        </w:rPr>
        <w:t xml:space="preserve"> that we usually think of as presidential prerogatives.</w:t>
      </w:r>
    </w:p>
    <w:p w14:paraId="4543B2C0" w14:textId="77777777" w:rsidR="004E3C28" w:rsidRDefault="004E3C28" w:rsidP="004E3C28">
      <w:pPr>
        <w:rPr>
          <w:sz w:val="16"/>
          <w:lang w:val="en-CA"/>
        </w:rPr>
      </w:pPr>
      <w:r w:rsidRPr="00C95F82">
        <w:rPr>
          <w:sz w:val="16"/>
          <w:lang w:val="en-CA"/>
        </w:rPr>
        <w:t xml:space="preserve">Second, </w:t>
      </w:r>
      <w:r w:rsidRPr="00C95F82">
        <w:rPr>
          <w:rStyle w:val="StyleUnderline"/>
        </w:rPr>
        <w:t>to the extent that</w:t>
      </w:r>
      <w:r w:rsidRPr="00C95F82">
        <w:rPr>
          <w:sz w:val="16"/>
          <w:lang w:val="en-CA"/>
        </w:rPr>
        <w:t xml:space="preserve"> specific </w:t>
      </w:r>
      <w:r w:rsidRPr="00C95F82">
        <w:rPr>
          <w:rStyle w:val="StyleUnderline"/>
        </w:rPr>
        <w:t>contractual provisions</w:t>
      </w:r>
      <w:r w:rsidRPr="00C95F82">
        <w:rPr>
          <w:sz w:val="16"/>
          <w:lang w:val="en-CA"/>
        </w:rPr>
        <w:t xml:space="preserve"> do </w:t>
      </w:r>
      <w:r w:rsidRPr="00C95F82">
        <w:rPr>
          <w:rStyle w:val="StyleUnderline"/>
        </w:rPr>
        <w:t xml:space="preserve">impact policy, federal </w:t>
      </w:r>
      <w:r w:rsidRPr="00C72DA5">
        <w:rPr>
          <w:rStyle w:val="StyleUnderline"/>
          <w:highlight w:val="cyan"/>
        </w:rPr>
        <w:t>law has</w:t>
      </w:r>
      <w:r w:rsidRPr="00C95F82">
        <w:rPr>
          <w:rStyle w:val="StyleUnderline"/>
        </w:rPr>
        <w:t xml:space="preserve"> built in </w:t>
      </w:r>
      <w:r w:rsidRPr="00C72DA5">
        <w:rPr>
          <w:rStyle w:val="Emphasis"/>
          <w:highlight w:val="cyan"/>
        </w:rPr>
        <w:t>robust protections for presidential discretion</w:t>
      </w:r>
      <w:r w:rsidRPr="00C95F82">
        <w:rPr>
          <w:sz w:val="16"/>
          <w:lang w:val="en-CA"/>
        </w:rPr>
        <w:t xml:space="preserve">. The </w:t>
      </w:r>
      <w:r w:rsidRPr="00C72DA5">
        <w:rPr>
          <w:rStyle w:val="StyleUnderline"/>
          <w:highlight w:val="cyan"/>
        </w:rPr>
        <w:t>CSRA</w:t>
      </w:r>
      <w:r w:rsidRPr="00C95F82">
        <w:rPr>
          <w:sz w:val="16"/>
          <w:lang w:val="en-CA"/>
        </w:rPr>
        <w:t xml:space="preserve"> contains </w:t>
      </w:r>
      <w:r w:rsidRPr="00C95F82">
        <w:rPr>
          <w:rStyle w:val="StyleUnderline"/>
        </w:rPr>
        <w:t>provisions</w:t>
      </w:r>
      <w:r w:rsidRPr="00C95F82">
        <w:rPr>
          <w:sz w:val="16"/>
          <w:lang w:val="en-CA"/>
        </w:rPr>
        <w:t xml:space="preserve"> that </w:t>
      </w:r>
      <w:r w:rsidRPr="00C72DA5">
        <w:rPr>
          <w:rStyle w:val="StyleUnderline"/>
          <w:highlight w:val="cyan"/>
        </w:rPr>
        <w:t>prohibit</w:t>
      </w:r>
      <w:r w:rsidRPr="00C95F82">
        <w:rPr>
          <w:rStyle w:val="StyleUnderline"/>
        </w:rPr>
        <w:t xml:space="preserve"> collective bargaining </w:t>
      </w:r>
      <w:r w:rsidRPr="00C72DA5">
        <w:rPr>
          <w:rStyle w:val="StyleUnderline"/>
          <w:highlight w:val="cyan"/>
        </w:rPr>
        <w:t>agreements from infringing on the President’s “management rights</w:t>
      </w:r>
      <w:r w:rsidRPr="00C95F82">
        <w:rPr>
          <w:rStyle w:val="StyleUnderline"/>
        </w:rPr>
        <w:t xml:space="preserve">,” </w:t>
      </w:r>
      <w:r w:rsidRPr="00C72DA5">
        <w:rPr>
          <w:rStyle w:val="StyleUnderline"/>
          <w:highlight w:val="cyan"/>
        </w:rPr>
        <w:t>including</w:t>
      </w:r>
      <w:r w:rsidRPr="00C95F82">
        <w:rPr>
          <w:rStyle w:val="StyleUnderline"/>
        </w:rPr>
        <w:t xml:space="preserve"> the right to determine the agency’s “</w:t>
      </w:r>
      <w:r w:rsidRPr="00C72DA5">
        <w:rPr>
          <w:rStyle w:val="Emphasis"/>
          <w:highlight w:val="cyan"/>
        </w:rPr>
        <w:t>mission, budget, organization, number of employees, and internal security practices</w:t>
      </w:r>
      <w:r w:rsidRPr="00C95F82">
        <w:rPr>
          <w:sz w:val="16"/>
          <w:lang w:val="en-CA"/>
        </w:rPr>
        <w:t xml:space="preserve">.” When the workplace rights of civil </w:t>
      </w:r>
      <w:proofErr w:type="gramStart"/>
      <w:r w:rsidRPr="00C95F82">
        <w:rPr>
          <w:sz w:val="16"/>
          <w:lang w:val="en-CA"/>
        </w:rPr>
        <w:t>servants</w:t>
      </w:r>
      <w:proofErr w:type="gramEnd"/>
      <w:r w:rsidRPr="00C95F82">
        <w:rPr>
          <w:sz w:val="16"/>
          <w:lang w:val="en-CA"/>
        </w:rPr>
        <w:t xml:space="preserve"> conflict with the policy initiatives of the President, the CSRA provides a comprehensive adjudicatory structure for hashing out the dispute—ensuring that the rights of labor and the need to preserve state capacity are balanced against the political prerogatives of the Chief Executive. Moreover, the CSRA gives the President additional discretion to exempt otherwise protected workers from collective bargaining when doing so is necessary to protecting vital interests like “national security.”</w:t>
      </w:r>
    </w:p>
    <w:p w14:paraId="57934DEB" w14:textId="52DA277A" w:rsidR="004E3C28" w:rsidRDefault="004E3C28" w:rsidP="004E3C28">
      <w:pPr>
        <w:pStyle w:val="Heading4"/>
      </w:pPr>
      <w:r>
        <w:t xml:space="preserve">7. </w:t>
      </w:r>
      <w:r>
        <w:t>Fed unions not needed</w:t>
      </w:r>
    </w:p>
    <w:p w14:paraId="4921172C" w14:textId="77777777" w:rsidR="004E3C28" w:rsidRDefault="004E3C28" w:rsidP="004E3C28">
      <w:r>
        <w:t xml:space="preserve">Judge </w:t>
      </w:r>
      <w:r w:rsidRPr="00057131">
        <w:rPr>
          <w:rStyle w:val="Style13ptBold"/>
        </w:rPr>
        <w:t>Glock 2025</w:t>
      </w:r>
      <w:r>
        <w:t xml:space="preserve">, director of research and a senior fellow at the Manhattan Institute and a contributing editor at City Journal, “Trump Goes After Federal Unions—It’s About Time”, April 4, https://www.city-journal.org/article/trump-collective-bargaining-unions-government-workers, accessed 8-5-25, </w:t>
      </w:r>
      <w:proofErr w:type="spellStart"/>
      <w:r>
        <w:t>HMc</w:t>
      </w:r>
      <w:proofErr w:type="spellEnd"/>
    </w:p>
    <w:p w14:paraId="1582D4EB" w14:textId="77777777" w:rsidR="004E3C28" w:rsidRPr="008B18BF" w:rsidRDefault="004E3C28" w:rsidP="004E3C28">
      <w:pPr>
        <w:rPr>
          <w:rStyle w:val="StyleUnderline"/>
        </w:rPr>
      </w:pPr>
      <w:r w:rsidRPr="008B18BF">
        <w:rPr>
          <w:sz w:val="16"/>
        </w:rPr>
        <w:t xml:space="preserve">Last week, President Donald </w:t>
      </w:r>
      <w:r w:rsidRPr="008B18BF">
        <w:rPr>
          <w:rStyle w:val="StyleUnderline"/>
        </w:rPr>
        <w:t>Trump</w:t>
      </w:r>
      <w:r w:rsidRPr="008B18BF">
        <w:rPr>
          <w:sz w:val="16"/>
        </w:rPr>
        <w:t xml:space="preserve"> signed an executive order that marks his most decisive attack on the civil-service system so far. The order, “Exclusions from Federal Labor-Management Relations Programs,” </w:t>
      </w:r>
      <w:r w:rsidRPr="008B18BF">
        <w:rPr>
          <w:rStyle w:val="StyleUnderline"/>
        </w:rPr>
        <w:t>ended collective bargaining for unions across</w:t>
      </w:r>
      <w:r w:rsidRPr="008B18BF">
        <w:rPr>
          <w:sz w:val="16"/>
        </w:rPr>
        <w:t xml:space="preserve"> most of t</w:t>
      </w:r>
      <w:r w:rsidRPr="008B18BF">
        <w:rPr>
          <w:rStyle w:val="StyleUnderline"/>
        </w:rPr>
        <w:t>he federal government.</w:t>
      </w:r>
    </w:p>
    <w:p w14:paraId="572EFE5B" w14:textId="77777777" w:rsidR="004E3C28" w:rsidRPr="008B18BF" w:rsidRDefault="004E3C28" w:rsidP="004E3C28">
      <w:pPr>
        <w:rPr>
          <w:rStyle w:val="StyleUnderline"/>
        </w:rPr>
      </w:pPr>
      <w:r w:rsidRPr="008B18BF">
        <w:rPr>
          <w:rStyle w:val="StyleUnderline"/>
        </w:rPr>
        <w:t xml:space="preserve">These </w:t>
      </w:r>
      <w:r w:rsidRPr="008B18BF">
        <w:rPr>
          <w:rStyle w:val="StyleUnderline"/>
          <w:highlight w:val="cyan"/>
        </w:rPr>
        <w:t xml:space="preserve">unions have been a millstone around the neck of </w:t>
      </w:r>
      <w:r w:rsidRPr="008B18BF">
        <w:rPr>
          <w:rStyle w:val="StyleUnderline"/>
        </w:rPr>
        <w:t xml:space="preserve">the </w:t>
      </w:r>
      <w:r w:rsidRPr="008B18BF">
        <w:rPr>
          <w:rStyle w:val="StyleUnderline"/>
          <w:highlight w:val="cyan"/>
        </w:rPr>
        <w:t>government</w:t>
      </w:r>
      <w:r w:rsidRPr="008B18BF">
        <w:rPr>
          <w:rStyle w:val="StyleUnderline"/>
        </w:rPr>
        <w:t xml:space="preserve"> and taxpayers for decades. Trump is right to end their influence.</w:t>
      </w:r>
    </w:p>
    <w:p w14:paraId="40E0D1BC" w14:textId="77777777" w:rsidR="004E3C28" w:rsidRPr="008B18BF" w:rsidRDefault="004E3C28" w:rsidP="004E3C28">
      <w:pPr>
        <w:rPr>
          <w:sz w:val="16"/>
        </w:rPr>
      </w:pPr>
      <w:r w:rsidRPr="008B18BF">
        <w:rPr>
          <w:sz w:val="16"/>
        </w:rPr>
        <w:t xml:space="preserve">Despite the enduring image of hard-hat-wearing factory workers, today’s </w:t>
      </w:r>
      <w:r w:rsidRPr="008B18BF">
        <w:rPr>
          <w:rStyle w:val="StyleUnderline"/>
        </w:rPr>
        <w:t>unionized employees are more likely to be white-collar workers in government jobs</w:t>
      </w:r>
      <w:r w:rsidRPr="008B18BF">
        <w:rPr>
          <w:sz w:val="16"/>
        </w:rPr>
        <w:t xml:space="preserve">. In the private sector, only 6 percent of the workforce is unionized. In the federal government, that figure rises to 25 percent—over a third if the military is excluded. President Joe </w:t>
      </w:r>
      <w:r w:rsidRPr="008B18BF">
        <w:rPr>
          <w:rStyle w:val="StyleUnderline"/>
        </w:rPr>
        <w:t>Biden’s</w:t>
      </w:r>
      <w:r w:rsidRPr="008B18BF">
        <w:rPr>
          <w:sz w:val="16"/>
        </w:rPr>
        <w:t xml:space="preserve"> </w:t>
      </w:r>
      <w:r w:rsidRPr="008B18BF">
        <w:rPr>
          <w:rStyle w:val="StyleUnderline"/>
        </w:rPr>
        <w:t>expansion of federal hiring, combined with his strong support for unionization, helped federal unions surpass 1 million members</w:t>
      </w:r>
      <w:r w:rsidRPr="008B18BF">
        <w:rPr>
          <w:sz w:val="16"/>
        </w:rPr>
        <w:t xml:space="preserve"> by the end of his term.</w:t>
      </w:r>
    </w:p>
    <w:p w14:paraId="0BDAE9A0" w14:textId="77777777" w:rsidR="004E3C28" w:rsidRPr="008B18BF" w:rsidRDefault="004E3C28" w:rsidP="004E3C28">
      <w:pPr>
        <w:rPr>
          <w:sz w:val="16"/>
        </w:rPr>
      </w:pPr>
      <w:r w:rsidRPr="008B18BF">
        <w:rPr>
          <w:sz w:val="16"/>
        </w:rPr>
        <w:t xml:space="preserve">But </w:t>
      </w:r>
      <w:r w:rsidRPr="008B18BF">
        <w:rPr>
          <w:rStyle w:val="StyleUnderline"/>
          <w:highlight w:val="cyan"/>
        </w:rPr>
        <w:t>federal employees aren’t in desperate need of union protection</w:t>
      </w:r>
      <w:r w:rsidRPr="008B18BF">
        <w:rPr>
          <w:rStyle w:val="StyleUnderline"/>
        </w:rPr>
        <w:t xml:space="preserve">. The average annual </w:t>
      </w:r>
      <w:r w:rsidRPr="008B18BF">
        <w:rPr>
          <w:rStyle w:val="StyleUnderline"/>
          <w:highlight w:val="cyan"/>
        </w:rPr>
        <w:t>pay</w:t>
      </w:r>
      <w:r w:rsidRPr="008B18BF">
        <w:rPr>
          <w:sz w:val="16"/>
        </w:rPr>
        <w:t xml:space="preserve"> in the federal workforce </w:t>
      </w:r>
      <w:r w:rsidRPr="008B18BF">
        <w:rPr>
          <w:rStyle w:val="StyleUnderline"/>
          <w:highlight w:val="cyan"/>
        </w:rPr>
        <w:t>is</w:t>
      </w:r>
      <w:r w:rsidRPr="008B18BF">
        <w:rPr>
          <w:rStyle w:val="StyleUnderline"/>
        </w:rPr>
        <w:t xml:space="preserve"> $100,000, and it rises to $140,000 if one includes </w:t>
      </w:r>
      <w:proofErr w:type="gramStart"/>
      <w:r w:rsidRPr="008B18BF">
        <w:rPr>
          <w:rStyle w:val="StyleUnderline"/>
        </w:rPr>
        <w:t>the generous</w:t>
      </w:r>
      <w:proofErr w:type="gramEnd"/>
      <w:r w:rsidRPr="008B18BF">
        <w:rPr>
          <w:rStyle w:val="StyleUnderline"/>
        </w:rPr>
        <w:t xml:space="preserve"> benefits. That’s </w:t>
      </w:r>
      <w:r w:rsidRPr="008B18BF">
        <w:rPr>
          <w:rStyle w:val="StyleUnderline"/>
          <w:highlight w:val="cyan"/>
        </w:rPr>
        <w:t>more than 50 percent higher than</w:t>
      </w:r>
      <w:r w:rsidRPr="008B18BF">
        <w:rPr>
          <w:rStyle w:val="StyleUnderline"/>
        </w:rPr>
        <w:t xml:space="preserve"> average </w:t>
      </w:r>
      <w:r w:rsidRPr="008B18BF">
        <w:rPr>
          <w:rStyle w:val="StyleUnderline"/>
          <w:highlight w:val="cyan"/>
        </w:rPr>
        <w:t>private-sector compensation</w:t>
      </w:r>
      <w:r w:rsidRPr="008B18BF">
        <w:rPr>
          <w:sz w:val="16"/>
          <w:highlight w:val="cyan"/>
        </w:rPr>
        <w:t>.</w:t>
      </w:r>
      <w:r w:rsidRPr="008B18BF">
        <w:rPr>
          <w:sz w:val="16"/>
        </w:rPr>
        <w:t xml:space="preserve"> </w:t>
      </w:r>
      <w:proofErr w:type="gramStart"/>
      <w:r w:rsidRPr="008B18BF">
        <w:rPr>
          <w:sz w:val="16"/>
        </w:rPr>
        <w:t>The vast majority of</w:t>
      </w:r>
      <w:proofErr w:type="gramEnd"/>
      <w:r w:rsidRPr="008B18BF">
        <w:rPr>
          <w:sz w:val="16"/>
        </w:rPr>
        <w:t xml:space="preserve"> federal employees are white-collar workers with bachelor’s degrees. </w:t>
      </w:r>
      <w:r w:rsidRPr="008B18BF">
        <w:rPr>
          <w:rStyle w:val="StyleUnderline"/>
          <w:highlight w:val="cyan"/>
        </w:rPr>
        <w:t xml:space="preserve">They are </w:t>
      </w:r>
      <w:r w:rsidRPr="008B18BF">
        <w:rPr>
          <w:rStyle w:val="Emphasis"/>
          <w:highlight w:val="cyan"/>
        </w:rPr>
        <w:t>hardly</w:t>
      </w:r>
      <w:r w:rsidRPr="008B18BF">
        <w:rPr>
          <w:sz w:val="16"/>
          <w:highlight w:val="cyan"/>
        </w:rPr>
        <w:t xml:space="preserve"> </w:t>
      </w:r>
      <w:r w:rsidRPr="008B18BF">
        <w:rPr>
          <w:sz w:val="16"/>
        </w:rPr>
        <w:t xml:space="preserve">an </w:t>
      </w:r>
      <w:r w:rsidRPr="008B18BF">
        <w:rPr>
          <w:rStyle w:val="Emphasis"/>
          <w:highlight w:val="cyan"/>
        </w:rPr>
        <w:t>oppressed</w:t>
      </w:r>
      <w:r w:rsidRPr="008B18BF">
        <w:rPr>
          <w:sz w:val="16"/>
        </w:rPr>
        <w:t xml:space="preserve"> group.</w:t>
      </w:r>
    </w:p>
    <w:p w14:paraId="684147CF" w14:textId="77777777" w:rsidR="004E3C28" w:rsidRPr="008B18BF" w:rsidRDefault="004E3C28" w:rsidP="004E3C28">
      <w:pPr>
        <w:rPr>
          <w:rStyle w:val="StyleUnderline"/>
        </w:rPr>
      </w:pPr>
      <w:r w:rsidRPr="008B18BF">
        <w:rPr>
          <w:sz w:val="16"/>
        </w:rPr>
        <w:t xml:space="preserve">In his executive order, the president invoked a section of civil service law that allows him to stop collective bargaining if he determines that an agency “has as a primary function intelligence, counterintelligence, investigative, or national security work.” Most of the largest departments named in the order fit that description, including the Department of Defense, </w:t>
      </w:r>
      <w:proofErr w:type="gramStart"/>
      <w:r w:rsidRPr="008B18BF">
        <w:rPr>
          <w:sz w:val="16"/>
        </w:rPr>
        <w:t>much</w:t>
      </w:r>
      <w:proofErr w:type="gramEnd"/>
      <w:r w:rsidRPr="008B18BF">
        <w:rPr>
          <w:sz w:val="16"/>
        </w:rPr>
        <w:t xml:space="preserve"> of the Department of Homeland Security, and the Department of Energy, which focuses heavily on defense and nuclear issues. </w:t>
      </w:r>
      <w:r w:rsidRPr="008B18BF">
        <w:rPr>
          <w:rStyle w:val="StyleUnderline"/>
          <w:highlight w:val="cyan"/>
        </w:rPr>
        <w:t>The legal basis</w:t>
      </w:r>
      <w:r w:rsidRPr="008B18BF">
        <w:rPr>
          <w:rStyle w:val="StyleUnderline"/>
        </w:rPr>
        <w:t xml:space="preserve"> for Trump’s action</w:t>
      </w:r>
      <w:r w:rsidRPr="008B18BF">
        <w:rPr>
          <w:sz w:val="16"/>
        </w:rPr>
        <w:t xml:space="preserve"> in these cases </w:t>
      </w:r>
      <w:r w:rsidRPr="008B18BF">
        <w:rPr>
          <w:rStyle w:val="StyleUnderline"/>
          <w:highlight w:val="cyan"/>
        </w:rPr>
        <w:t>is solid.</w:t>
      </w:r>
    </w:p>
    <w:p w14:paraId="2B6CC23E" w14:textId="77777777" w:rsidR="004E3C28" w:rsidRPr="008B18BF" w:rsidRDefault="004E3C28" w:rsidP="004E3C28">
      <w:pPr>
        <w:rPr>
          <w:sz w:val="16"/>
        </w:rPr>
      </w:pPr>
      <w:r w:rsidRPr="008B18BF">
        <w:rPr>
          <w:sz w:val="16"/>
        </w:rPr>
        <w:t>But some agencies on Trump’s list are more of a legal stretch, among them the Environmental Protection Agency and the Food and Drug Administration. The White House claims that functions like fossil-fuel production, pandemic preparedness, or economic activity are related to national security, and thus can be removed from the unions’ grip. Courts will try to roll back his order for these agencies, unless Congress steps in to support his agenda.</w:t>
      </w:r>
    </w:p>
    <w:p w14:paraId="06648989" w14:textId="77777777" w:rsidR="004E3C28" w:rsidRPr="008B18BF" w:rsidRDefault="004E3C28" w:rsidP="004E3C28">
      <w:pPr>
        <w:rPr>
          <w:rStyle w:val="StyleUnderline"/>
        </w:rPr>
      </w:pPr>
      <w:r w:rsidRPr="008B18BF">
        <w:rPr>
          <w:sz w:val="16"/>
        </w:rPr>
        <w:t xml:space="preserve">The </w:t>
      </w:r>
      <w:r w:rsidRPr="008B18BF">
        <w:rPr>
          <w:rStyle w:val="StyleUnderline"/>
        </w:rPr>
        <w:t>Trump</w:t>
      </w:r>
      <w:r w:rsidRPr="008B18BF">
        <w:rPr>
          <w:sz w:val="16"/>
        </w:rPr>
        <w:t xml:space="preserve"> administration’s guidance on the order </w:t>
      </w:r>
      <w:r w:rsidRPr="008B18BF">
        <w:rPr>
          <w:rStyle w:val="StyleUnderline"/>
        </w:rPr>
        <w:t>targeted</w:t>
      </w:r>
      <w:r w:rsidRPr="008B18BF">
        <w:rPr>
          <w:sz w:val="16"/>
        </w:rPr>
        <w:t xml:space="preserve"> </w:t>
      </w:r>
      <w:proofErr w:type="gramStart"/>
      <w:r w:rsidRPr="008B18BF">
        <w:rPr>
          <w:sz w:val="16"/>
        </w:rPr>
        <w:t xml:space="preserve">in particular </w:t>
      </w:r>
      <w:r w:rsidRPr="008B18BF">
        <w:rPr>
          <w:rStyle w:val="StyleUnderline"/>
        </w:rPr>
        <w:t>the</w:t>
      </w:r>
      <w:proofErr w:type="gramEnd"/>
      <w:r w:rsidRPr="008B18BF">
        <w:rPr>
          <w:rStyle w:val="StyleUnderline"/>
        </w:rPr>
        <w:t xml:space="preserve"> egregious practice of “official time,” or “union time”—federal employees working on union business while being paid</w:t>
      </w:r>
      <w:r w:rsidRPr="008B18BF">
        <w:rPr>
          <w:sz w:val="16"/>
        </w:rPr>
        <w:t xml:space="preserve"> by taxpayers and </w:t>
      </w:r>
      <w:r w:rsidRPr="008B18BF">
        <w:rPr>
          <w:rStyle w:val="StyleUnderline"/>
        </w:rPr>
        <w:t>using government office space.</w:t>
      </w:r>
    </w:p>
    <w:p w14:paraId="59FD0B69" w14:textId="77777777" w:rsidR="004E3C28" w:rsidRPr="008B18BF" w:rsidRDefault="004E3C28" w:rsidP="004E3C28">
      <w:pPr>
        <w:rPr>
          <w:sz w:val="16"/>
        </w:rPr>
      </w:pPr>
      <w:r w:rsidRPr="008B18BF">
        <w:rPr>
          <w:sz w:val="16"/>
        </w:rPr>
        <w:t xml:space="preserve">For example, </w:t>
      </w:r>
      <w:r w:rsidRPr="008B18BF">
        <w:rPr>
          <w:rStyle w:val="StyleUnderline"/>
          <w:highlight w:val="cyan"/>
        </w:rPr>
        <w:t>union representatives spend hundreds of thousands of hours every year negotiating</w:t>
      </w:r>
      <w:r w:rsidRPr="008B18BF">
        <w:rPr>
          <w:rStyle w:val="StyleUnderline"/>
        </w:rPr>
        <w:t xml:space="preserve"> collective bargaining agreements</w:t>
      </w:r>
      <w:r w:rsidRPr="008B18BF">
        <w:rPr>
          <w:sz w:val="16"/>
        </w:rPr>
        <w:t xml:space="preserve">, meaning the government pays to negotiate against itself. </w:t>
      </w:r>
      <w:r w:rsidRPr="008B18BF">
        <w:rPr>
          <w:rStyle w:val="StyleUnderline"/>
        </w:rPr>
        <w:t xml:space="preserve">Unions use many more </w:t>
      </w:r>
      <w:proofErr w:type="gramStart"/>
      <w:r w:rsidRPr="008B18BF">
        <w:rPr>
          <w:rStyle w:val="StyleUnderline"/>
        </w:rPr>
        <w:t>official-time</w:t>
      </w:r>
      <w:proofErr w:type="gramEnd"/>
      <w:r w:rsidRPr="008B18BF">
        <w:rPr>
          <w:rStyle w:val="StyleUnderline"/>
        </w:rPr>
        <w:t xml:space="preserve"> hours fighting penalties or dismissals of workers</w:t>
      </w:r>
      <w:r w:rsidRPr="008B18BF">
        <w:rPr>
          <w:sz w:val="16"/>
        </w:rPr>
        <w:t xml:space="preserve">, meaning the government funds opposition to its own managers. Altogether, the government estimates that </w:t>
      </w:r>
      <w:r w:rsidRPr="008B18BF">
        <w:rPr>
          <w:rStyle w:val="StyleUnderline"/>
          <w:highlight w:val="cyan"/>
        </w:rPr>
        <w:t>official time costs taxpayers over $150 million</w:t>
      </w:r>
      <w:r w:rsidRPr="008B18BF">
        <w:rPr>
          <w:rStyle w:val="StyleUnderline"/>
        </w:rPr>
        <w:t xml:space="preserve"> annually</w:t>
      </w:r>
      <w:r w:rsidRPr="008B18BF">
        <w:rPr>
          <w:sz w:val="16"/>
        </w:rPr>
        <w:t>.</w:t>
      </w:r>
    </w:p>
    <w:p w14:paraId="70A1BD83" w14:textId="77777777" w:rsidR="004E3C28" w:rsidRDefault="004E3C28" w:rsidP="004E3C28">
      <w:pPr>
        <w:rPr>
          <w:rStyle w:val="StyleUnderline"/>
        </w:rPr>
      </w:pPr>
      <w:r w:rsidRPr="008B18BF">
        <w:rPr>
          <w:rStyle w:val="StyleUnderline"/>
          <w:highlight w:val="cyan"/>
        </w:rPr>
        <w:t>Federal unions</w:t>
      </w:r>
      <w:r w:rsidRPr="008B18BF">
        <w:rPr>
          <w:rStyle w:val="StyleUnderline"/>
        </w:rPr>
        <w:t xml:space="preserve"> are making a ruckus about the executive order, but they often </w:t>
      </w:r>
      <w:r w:rsidRPr="008B18BF">
        <w:rPr>
          <w:rStyle w:val="StyleUnderline"/>
          <w:highlight w:val="cyan"/>
        </w:rPr>
        <w:t>don’t speak for their members</w:t>
      </w:r>
    </w:p>
    <w:p w14:paraId="24B4EAA3" w14:textId="77777777" w:rsidR="004E3C28" w:rsidRDefault="004E3C28" w:rsidP="004E3C28">
      <w:pPr>
        <w:rPr>
          <w:rStyle w:val="StyleUnderline"/>
        </w:rPr>
      </w:pPr>
    </w:p>
    <w:p w14:paraId="73E6C9D2" w14:textId="77777777" w:rsidR="004E3C28" w:rsidRDefault="004E3C28" w:rsidP="004E3C28">
      <w:pPr>
        <w:rPr>
          <w:rStyle w:val="StyleUnderline"/>
        </w:rPr>
      </w:pPr>
    </w:p>
    <w:p w14:paraId="5BAB8F4A" w14:textId="4B9A2769" w:rsidR="004E3C28" w:rsidRPr="008B18BF" w:rsidRDefault="004E3C28" w:rsidP="004E3C28">
      <w:pPr>
        <w:rPr>
          <w:rStyle w:val="StyleUnderline"/>
        </w:rPr>
      </w:pPr>
      <w:r w:rsidRPr="008B18BF">
        <w:rPr>
          <w:sz w:val="16"/>
        </w:rPr>
        <w:t xml:space="preserve">. Everett </w:t>
      </w:r>
      <w:r w:rsidRPr="008B18BF">
        <w:rPr>
          <w:rStyle w:val="StyleUnderline"/>
        </w:rPr>
        <w:t>Kelley</w:t>
      </w:r>
      <w:r w:rsidRPr="008B18BF">
        <w:rPr>
          <w:sz w:val="16"/>
        </w:rPr>
        <w:t xml:space="preserve">, who leads the largest federal employee union, </w:t>
      </w:r>
      <w:r w:rsidRPr="008B18BF">
        <w:rPr>
          <w:rStyle w:val="StyleUnderline"/>
        </w:rPr>
        <w:t>estimates that about 30 percent of his members voted for Trump. Yet</w:t>
      </w:r>
      <w:r w:rsidRPr="008B18BF">
        <w:rPr>
          <w:sz w:val="16"/>
        </w:rPr>
        <w:t xml:space="preserve"> somehow, </w:t>
      </w:r>
      <w:r w:rsidRPr="008B18BF">
        <w:rPr>
          <w:rStyle w:val="StyleUnderline"/>
        </w:rPr>
        <w:t>94 percent of</w:t>
      </w:r>
      <w:r w:rsidRPr="008B18BF">
        <w:rPr>
          <w:sz w:val="16"/>
        </w:rPr>
        <w:t xml:space="preserve"> the American Federation of Government Employees’ </w:t>
      </w:r>
      <w:r w:rsidRPr="008B18BF">
        <w:rPr>
          <w:rStyle w:val="StyleUnderline"/>
        </w:rPr>
        <w:t>donations</w:t>
      </w:r>
      <w:r w:rsidRPr="008B18BF">
        <w:rPr>
          <w:sz w:val="16"/>
        </w:rPr>
        <w:t xml:space="preserve"> in the last election </w:t>
      </w:r>
      <w:r w:rsidRPr="008B18BF">
        <w:rPr>
          <w:rStyle w:val="StyleUnderline"/>
        </w:rPr>
        <w:t>went to Democrats.</w:t>
      </w:r>
    </w:p>
    <w:p w14:paraId="5FA4E30C" w14:textId="77777777" w:rsidR="004E3C28" w:rsidRPr="008B18BF" w:rsidRDefault="004E3C28" w:rsidP="004E3C28">
      <w:pPr>
        <w:rPr>
          <w:sz w:val="16"/>
        </w:rPr>
      </w:pPr>
      <w:r w:rsidRPr="008B18BF">
        <w:rPr>
          <w:sz w:val="16"/>
        </w:rPr>
        <w:t xml:space="preserve">The </w:t>
      </w:r>
      <w:r w:rsidRPr="008B18BF">
        <w:rPr>
          <w:rStyle w:val="StyleUnderline"/>
        </w:rPr>
        <w:t>AFGE</w:t>
      </w:r>
      <w:r w:rsidRPr="008B18BF">
        <w:rPr>
          <w:sz w:val="16"/>
        </w:rPr>
        <w:t xml:space="preserve"> also </w:t>
      </w:r>
      <w:r w:rsidRPr="008B18BF">
        <w:rPr>
          <w:rStyle w:val="StyleUnderline"/>
        </w:rPr>
        <w:t>sued Trump to end his deferred resignation program</w:t>
      </w:r>
      <w:r w:rsidRPr="008B18BF">
        <w:rPr>
          <w:sz w:val="16"/>
        </w:rPr>
        <w:t>, which offered cash for employees who wanted to leave the civil service</w:t>
      </w:r>
      <w:r w:rsidRPr="008B18BF">
        <w:rPr>
          <w:rStyle w:val="StyleUnderline"/>
        </w:rPr>
        <w:t>. It’s hard to see the harm to the union’s members if they want to accept voluntary retirement</w:t>
      </w:r>
      <w:r w:rsidRPr="008B18BF">
        <w:rPr>
          <w:sz w:val="16"/>
        </w:rPr>
        <w:t>. The clear reason AFGE opposed the offer is that it wanted to keep as many dues-payers as possible.</w:t>
      </w:r>
    </w:p>
    <w:p w14:paraId="53A7230B" w14:textId="77777777" w:rsidR="004E3C28" w:rsidRPr="008B18BF" w:rsidRDefault="004E3C28" w:rsidP="004E3C28">
      <w:pPr>
        <w:rPr>
          <w:rStyle w:val="StyleUnderline"/>
        </w:rPr>
      </w:pPr>
      <w:r w:rsidRPr="008B18BF">
        <w:rPr>
          <w:sz w:val="16"/>
        </w:rPr>
        <w:t xml:space="preserve">President </w:t>
      </w:r>
      <w:r w:rsidRPr="008B18BF">
        <w:rPr>
          <w:rStyle w:val="StyleUnderline"/>
        </w:rPr>
        <w:t xml:space="preserve">Trump may be pushing boundaries, but his </w:t>
      </w:r>
      <w:r w:rsidRPr="008B18BF">
        <w:rPr>
          <w:rStyle w:val="StyleUnderline"/>
          <w:highlight w:val="cyan"/>
        </w:rPr>
        <w:t>challenge to government unions rests on firm legal footing</w:t>
      </w:r>
      <w:r w:rsidRPr="008B18BF">
        <w:rPr>
          <w:sz w:val="16"/>
        </w:rPr>
        <w:t xml:space="preserve"> and plain common sense. </w:t>
      </w:r>
      <w:r w:rsidRPr="008B18BF">
        <w:rPr>
          <w:rStyle w:val="StyleUnderline"/>
        </w:rPr>
        <w:t xml:space="preserve">There is no justification for handing control of the federal workforce to unions that obstruct its mission. Whatever portions of </w:t>
      </w:r>
      <w:r w:rsidRPr="008B18BF">
        <w:rPr>
          <w:rStyle w:val="StyleUnderline"/>
          <w:highlight w:val="cyan"/>
        </w:rPr>
        <w:t>the president’s order</w:t>
      </w:r>
      <w:r w:rsidRPr="008B18BF">
        <w:rPr>
          <w:rStyle w:val="StyleUnderline"/>
        </w:rPr>
        <w:t xml:space="preserve"> survive </w:t>
      </w:r>
      <w:r w:rsidRPr="008B18BF">
        <w:rPr>
          <w:rStyle w:val="StyleUnderline"/>
          <w:highlight w:val="cyan"/>
        </w:rPr>
        <w:t>will mark a lasting improvement in the civil service.</w:t>
      </w:r>
    </w:p>
    <w:p w14:paraId="4DF8351C" w14:textId="77777777" w:rsidR="004E3C28" w:rsidRPr="008B18BF" w:rsidRDefault="004E3C28" w:rsidP="004E3C28">
      <w:pPr>
        <w:rPr>
          <w:sz w:val="16"/>
          <w:lang w:val="en-CA"/>
        </w:rPr>
      </w:pPr>
    </w:p>
    <w:p w14:paraId="1824B123" w14:textId="77777777" w:rsidR="005D388F" w:rsidRPr="005D388F" w:rsidRDefault="005D388F" w:rsidP="005D388F"/>
    <w:sectPr w:rsidR="005D388F" w:rsidRPr="005D388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96DAB" w14:textId="77777777" w:rsidR="00406424" w:rsidRDefault="00406424" w:rsidP="00066D2C">
      <w:pPr>
        <w:spacing w:after="0" w:line="240" w:lineRule="auto"/>
      </w:pPr>
      <w:r>
        <w:separator/>
      </w:r>
    </w:p>
  </w:endnote>
  <w:endnote w:type="continuationSeparator" w:id="0">
    <w:p w14:paraId="00A9ED76" w14:textId="77777777" w:rsidR="00406424" w:rsidRDefault="00406424"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47C740" w14:textId="77777777" w:rsidR="00406424" w:rsidRDefault="00406424" w:rsidP="00066D2C">
      <w:pPr>
        <w:spacing w:after="0" w:line="240" w:lineRule="auto"/>
      </w:pPr>
      <w:r>
        <w:separator/>
      </w:r>
    </w:p>
  </w:footnote>
  <w:footnote w:type="continuationSeparator" w:id="0">
    <w:p w14:paraId="5C0B432F" w14:textId="77777777" w:rsidR="00406424" w:rsidRDefault="00406424"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riel Gabay"/>
    <w:docVar w:name="OS" w:val="Windows NT"/>
    <w:docVar w:name="OSVersion" w:val="10.0"/>
    <w:docVar w:name="RibbonPointer" w:val="321688408"/>
    <w:docVar w:name="Team" w:val="University of Kentucky"/>
    <w:docVar w:name="VerbatimVersion" w:val="6.0.0"/>
    <w:docVar w:name="WordVersion" w:val="16.0"/>
  </w:docVars>
  <w:rsids>
    <w:rsidRoot w:val="004E3C28"/>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4901"/>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0BBA"/>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4275"/>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16E6"/>
    <w:rsid w:val="00345BF2"/>
    <w:rsid w:val="00347131"/>
    <w:rsid w:val="003479B5"/>
    <w:rsid w:val="003500B6"/>
    <w:rsid w:val="00352622"/>
    <w:rsid w:val="00355B45"/>
    <w:rsid w:val="003605DA"/>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06424"/>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50DF"/>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3C28"/>
    <w:rsid w:val="004E6CD8"/>
    <w:rsid w:val="004E6F12"/>
    <w:rsid w:val="004E746C"/>
    <w:rsid w:val="004E7533"/>
    <w:rsid w:val="004F16CA"/>
    <w:rsid w:val="004F4139"/>
    <w:rsid w:val="004F682B"/>
    <w:rsid w:val="00500F93"/>
    <w:rsid w:val="005015BF"/>
    <w:rsid w:val="00503593"/>
    <w:rsid w:val="005036B1"/>
    <w:rsid w:val="00511177"/>
    <w:rsid w:val="005125C9"/>
    <w:rsid w:val="00515BDD"/>
    <w:rsid w:val="00521B9F"/>
    <w:rsid w:val="005268F8"/>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3257"/>
    <w:rsid w:val="005B41CE"/>
    <w:rsid w:val="005B566C"/>
    <w:rsid w:val="005B5DC5"/>
    <w:rsid w:val="005B6286"/>
    <w:rsid w:val="005C1630"/>
    <w:rsid w:val="005C2AEB"/>
    <w:rsid w:val="005C5B70"/>
    <w:rsid w:val="005C64F6"/>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41DF"/>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5872"/>
    <w:rsid w:val="006C60E0"/>
    <w:rsid w:val="006C676D"/>
    <w:rsid w:val="006C69E2"/>
    <w:rsid w:val="006C7825"/>
    <w:rsid w:val="006D767A"/>
    <w:rsid w:val="006E2A45"/>
    <w:rsid w:val="006E37D4"/>
    <w:rsid w:val="006F3768"/>
    <w:rsid w:val="006F387C"/>
    <w:rsid w:val="006F71DE"/>
    <w:rsid w:val="00704573"/>
    <w:rsid w:val="007072CC"/>
    <w:rsid w:val="007120EB"/>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1B83"/>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1FF0"/>
    <w:rsid w:val="00992BBB"/>
    <w:rsid w:val="00996B34"/>
    <w:rsid w:val="009A0FC8"/>
    <w:rsid w:val="009A2372"/>
    <w:rsid w:val="009A42F1"/>
    <w:rsid w:val="009A5571"/>
    <w:rsid w:val="009A5D7A"/>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0BB9"/>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6420"/>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4A2D"/>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1EC"/>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F3811"/>
  <w15:chartTrackingRefBased/>
  <w15:docId w15:val="{BAA85DAD-FD8F-4468-972C-B16F4822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4E3C28"/>
    <w:rPr>
      <w:rFonts w:ascii="Times New Roman" w:hAnsi="Times New Roman" w:cs="Times New Roman"/>
    </w:rPr>
  </w:style>
  <w:style w:type="paragraph" w:styleId="Heading1">
    <w:name w:val="heading 1"/>
    <w:aliases w:val="Pocket"/>
    <w:basedOn w:val="Normal"/>
    <w:next w:val="Normal"/>
    <w:link w:val="Heading1Char"/>
    <w:qFormat/>
    <w:rsid w:val="004E3C2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4E3C2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4E3C2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TAG,Ch,No Spacing4,No Spacing11111,No Spacing21,No Spacing5,tags,No Spacing1111,ta,CD - Cite"/>
    <w:basedOn w:val="Normal"/>
    <w:next w:val="Normal"/>
    <w:link w:val="Heading4Char"/>
    <w:uiPriority w:val="3"/>
    <w:qFormat/>
    <w:rsid w:val="004E3C28"/>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4E3C2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4E3C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3C28"/>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Emphasis1"/>
    <w:uiPriority w:val="8"/>
    <w:qFormat/>
    <w:rsid w:val="004E3C28"/>
    <w:rPr>
      <w:rFonts w:ascii="Times New Roman" w:hAnsi="Times New Roman" w:cs="Times New Roman"/>
      <w:iCs/>
      <w:u w:val="single"/>
      <w:bdr w:val="single" w:sz="8" w:space="0" w:color="auto"/>
    </w:rPr>
  </w:style>
  <w:style w:type="character" w:styleId="FollowedHyperlink">
    <w:name w:val="FollowedHyperlink"/>
    <w:basedOn w:val="DefaultParagraphFont"/>
    <w:uiPriority w:val="99"/>
    <w:semiHidden/>
    <w:unhideWhenUsed/>
    <w:rsid w:val="004E3C28"/>
    <w:rPr>
      <w:color w:val="auto"/>
      <w:u w:val="none"/>
    </w:rPr>
  </w:style>
  <w:style w:type="character" w:customStyle="1" w:styleId="Heading1Char">
    <w:name w:val="Heading 1 Char"/>
    <w:aliases w:val="Pocket Char"/>
    <w:basedOn w:val="DefaultParagraphFont"/>
    <w:link w:val="Heading1"/>
    <w:rsid w:val="004E3C28"/>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4E3C28"/>
    <w:rPr>
      <w:rFonts w:ascii="Times New Roman" w:eastAsiaTheme="majorEastAsia" w:hAnsi="Times New Roman" w:cstheme="majorBidi"/>
      <w:b/>
      <w:sz w:val="44"/>
      <w:szCs w:val="26"/>
      <w:u w:val="double"/>
    </w:rPr>
  </w:style>
  <w:style w:type="character" w:customStyle="1" w:styleId="Heading3Char">
    <w:name w:val="Heading 3 Char"/>
    <w:aliases w:val="Block Char"/>
    <w:basedOn w:val="DefaultParagraphFont"/>
    <w:link w:val="Heading3"/>
    <w:uiPriority w:val="2"/>
    <w:rsid w:val="004E3C28"/>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TAG Char,Ch Char"/>
    <w:basedOn w:val="DefaultParagraphFont"/>
    <w:link w:val="Heading4"/>
    <w:uiPriority w:val="3"/>
    <w:rsid w:val="004E3C28"/>
    <w:rPr>
      <w:rFonts w:ascii="Times New Roman" w:eastAsiaTheme="majorEastAsia" w:hAnsi="Times New Roman"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4E3C28"/>
    <w:rPr>
      <w:b/>
      <w:bCs/>
      <w:sz w:val="22"/>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cite,Bo"/>
    <w:basedOn w:val="DefaultParagraphFont"/>
    <w:uiPriority w:val="7"/>
    <w:qFormat/>
    <w:rsid w:val="004E3C28"/>
    <w:rPr>
      <w:b w:val="0"/>
      <w:sz w:val="22"/>
      <w:u w:val="single"/>
    </w:rPr>
  </w:style>
  <w:style w:type="character" w:styleId="Strong">
    <w:name w:val="Strong"/>
    <w:basedOn w:val="DefaultParagraphFont"/>
    <w:uiPriority w:val="22"/>
    <w:semiHidden/>
    <w:qFormat/>
    <w:rsid w:val="004E3C28"/>
    <w:rPr>
      <w:b/>
      <w:bCs/>
    </w:rPr>
  </w:style>
  <w:style w:type="character" w:styleId="BookTitle">
    <w:name w:val="Book Title"/>
    <w:basedOn w:val="DefaultParagraphFont"/>
    <w:uiPriority w:val="33"/>
    <w:semiHidden/>
    <w:qFormat/>
    <w:rsid w:val="004E3C28"/>
    <w:rPr>
      <w:b/>
      <w:bCs/>
      <w:i/>
      <w:iCs/>
      <w:spacing w:val="5"/>
    </w:rPr>
  </w:style>
  <w:style w:type="character" w:customStyle="1" w:styleId="Heading5Char">
    <w:name w:val="Heading 5 Char"/>
    <w:basedOn w:val="DefaultParagraphFont"/>
    <w:link w:val="Heading5"/>
    <w:uiPriority w:val="9"/>
    <w:semiHidden/>
    <w:rsid w:val="004E3C28"/>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4E3C28"/>
  </w:style>
  <w:style w:type="paragraph" w:styleId="Header">
    <w:name w:val="header"/>
    <w:basedOn w:val="Normal"/>
    <w:link w:val="HeaderChar"/>
    <w:uiPriority w:val="99"/>
    <w:semiHidden/>
    <w:rsid w:val="004E3C2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E3C28"/>
    <w:rPr>
      <w:rFonts w:ascii="Times New Roman" w:hAnsi="Times New Roman" w:cs="Times New Roman"/>
    </w:rPr>
  </w:style>
  <w:style w:type="paragraph" w:styleId="Footer">
    <w:name w:val="footer"/>
    <w:basedOn w:val="Normal"/>
    <w:link w:val="FooterChar"/>
    <w:uiPriority w:val="99"/>
    <w:semiHidden/>
    <w:rsid w:val="004E3C2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3C28"/>
    <w:rPr>
      <w:rFonts w:ascii="Times New Roman" w:hAnsi="Times New Roman" w:cs="Times New Roman"/>
    </w:rPr>
  </w:style>
  <w:style w:type="paragraph" w:styleId="BodyText">
    <w:name w:val="Body Text"/>
    <w:basedOn w:val="Normal"/>
    <w:link w:val="BodyTextChar"/>
    <w:uiPriority w:val="99"/>
    <w:semiHidden/>
    <w:unhideWhenUsed/>
    <w:rsid w:val="004E3C28"/>
    <w:pPr>
      <w:spacing w:after="120"/>
    </w:pPr>
  </w:style>
  <w:style w:type="character" w:customStyle="1" w:styleId="BodyTextChar">
    <w:name w:val="Body Text Char"/>
    <w:basedOn w:val="DefaultParagraphFont"/>
    <w:link w:val="BodyText"/>
    <w:uiPriority w:val="99"/>
    <w:semiHidden/>
    <w:rsid w:val="004E3C28"/>
    <w:rPr>
      <w:rFonts w:ascii="Times New Roman" w:hAnsi="Times New Roman" w:cs="Times New Roman"/>
    </w:rPr>
  </w:style>
  <w:style w:type="paragraph" w:styleId="NoSpacing">
    <w:name w:val="No Spacing"/>
    <w:link w:val="NoSpacingChar"/>
    <w:uiPriority w:val="99"/>
    <w:semiHidden/>
    <w:unhideWhenUsed/>
    <w:qFormat/>
    <w:rsid w:val="004E3C28"/>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4E3C28"/>
    <w:rPr>
      <w:rFonts w:ascii="Calibri" w:hAnsi="Calibri" w:cs="Calibri"/>
    </w:rPr>
  </w:style>
  <w:style w:type="character" w:styleId="Hyperlink">
    <w:name w:val="Hyperlink"/>
    <w:basedOn w:val="DefaultParagraphFont"/>
    <w:uiPriority w:val="99"/>
    <w:unhideWhenUsed/>
    <w:rsid w:val="004E3C28"/>
    <w:rPr>
      <w:color w:val="0563C1" w:themeColor="hyperlink"/>
      <w:u w:val="single"/>
    </w:rPr>
  </w:style>
  <w:style w:type="character" w:styleId="UnresolvedMention">
    <w:name w:val="Unresolved Mention"/>
    <w:basedOn w:val="DefaultParagraphFont"/>
    <w:uiPriority w:val="99"/>
    <w:semiHidden/>
    <w:unhideWhenUsed/>
    <w:rsid w:val="004E3C28"/>
    <w:rPr>
      <w:color w:val="605E5C"/>
      <w:shd w:val="clear" w:color="auto" w:fill="E1DFDD"/>
    </w:rPr>
  </w:style>
  <w:style w:type="paragraph" w:customStyle="1" w:styleId="Emphasis1">
    <w:name w:val="Emphasis1"/>
    <w:basedOn w:val="Normal"/>
    <w:link w:val="Emphasis"/>
    <w:autoRedefine/>
    <w:uiPriority w:val="8"/>
    <w:qFormat/>
    <w:rsid w:val="004E3C28"/>
    <w:pPr>
      <w:widowControl w:val="0"/>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paragraph" w:customStyle="1" w:styleId="Analytic">
    <w:name w:val="Analytic"/>
    <w:link w:val="AnalyticChar"/>
    <w:autoRedefine/>
    <w:uiPriority w:val="4"/>
    <w:qFormat/>
    <w:rsid w:val="004E3C28"/>
    <w:pPr>
      <w:spacing w:before="120" w:after="120"/>
      <w:outlineLvl w:val="3"/>
    </w:pPr>
    <w:rPr>
      <w:rFonts w:ascii="Times New Roman" w:eastAsia="Times New Roman" w:hAnsi="Times New Roman" w:cs="Times New Roman"/>
      <w:b/>
      <w:color w:val="1F3864" w:themeColor="accent1" w:themeShade="80"/>
      <w:sz w:val="26"/>
      <w:szCs w:val="20"/>
    </w:rPr>
  </w:style>
  <w:style w:type="character" w:customStyle="1" w:styleId="AnalyticChar">
    <w:name w:val="Analytic Char"/>
    <w:basedOn w:val="DefaultParagraphFont"/>
    <w:link w:val="Analytic"/>
    <w:uiPriority w:val="4"/>
    <w:rsid w:val="004E3C28"/>
    <w:rPr>
      <w:rFonts w:ascii="Times New Roman" w:eastAsia="Times New Roman" w:hAnsi="Times New Roman" w:cs="Times New Roman"/>
      <w:b/>
      <w:color w:val="1F3864" w:themeColor="accent1" w:themeShade="80"/>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iel\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1392</Words>
  <Characters>7939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Ariel Gabay</dc:creator>
  <cp:keywords>6.0.0</cp:keywords>
  <dc:description/>
  <cp:lastModifiedBy>Ariel Gabay</cp:lastModifiedBy>
  <cp:revision>1</cp:revision>
  <dcterms:created xsi:type="dcterms:W3CDTF">2025-09-24T13:14:00Z</dcterms:created>
  <dcterms:modified xsi:type="dcterms:W3CDTF">2025-09-24T13:19:00Z</dcterms:modified>
</cp:coreProperties>
</file>